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Liberation Serif" w:hAnsi="Liberation Serif"/>
          <w:i/>
          <w:i/>
          <w:iCs/>
        </w:rPr>
      </w:pPr>
      <w:r>
        <w:rPr>
          <w:rFonts w:ascii="Liberation Serif" w:hAnsi="Liberation Serif"/>
          <w:b/>
          <w:i/>
          <w:iCs/>
          <w:sz w:val="32"/>
          <w:szCs w:val="32"/>
        </w:rPr>
        <w:t>ВОСПИТАНИЕ ТВОРЧЕСКОЙ ИНИЦИАТИВЫ ОБУЧАЮЩИХСЯ НА УРОКАХ ФОРТЕПИАНО В ДШИ</w:t>
      </w:r>
    </w:p>
    <w:p>
      <w:pPr>
        <w:pStyle w:val="Normal"/>
        <w:spacing w:lineRule="auto" w:line="36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Жолобова Светлана Витальевна</w:t>
      </w:r>
    </w:p>
    <w:p>
      <w:pPr>
        <w:pStyle w:val="Normal"/>
        <w:spacing w:lineRule="auto" w:line="360" w:before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Преподаватель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фортепиано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,</w:t>
      </w:r>
    </w:p>
    <w:p>
      <w:pPr>
        <w:pStyle w:val="Normal"/>
        <w:spacing w:lineRule="auto" w:line="360" w:before="0" w:after="0"/>
        <w:jc w:val="right"/>
        <w:rPr>
          <w:rFonts w:ascii="Liberation Serif" w:hAnsi="Liberation Serif"/>
          <w:b/>
          <w:b/>
          <w:bCs/>
          <w:i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Муниципальное автономное учреждение дополнительного образования</w:t>
      </w:r>
    </w:p>
    <w:p>
      <w:pPr>
        <w:pStyle w:val="Normal"/>
        <w:spacing w:lineRule="auto" w:line="360" w:before="0" w:after="0"/>
        <w:jc w:val="right"/>
        <w:rPr>
          <w:rFonts w:ascii="Liberation Serif" w:hAnsi="Liberation Serif"/>
          <w:b/>
          <w:b/>
          <w:bCs/>
          <w:i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ЗАТО Северск «Детская школа искусств»</w:t>
      </w:r>
    </w:p>
    <w:p>
      <w:pPr>
        <w:pStyle w:val="Normal"/>
        <w:spacing w:lineRule="auto" w:line="360" w:before="0" w:after="0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Воспитание творческой самостоятельности обучающихся всегда было в центре внимания музыкальной педагогики. Проблемы развития творческой инициативы в работе над музыкальными произведениями неизменно будут современными и актуальными для педагогов разных поколений.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Первое знакомство обучающегося с фортепиано начинается с впечатления от игры преподавателя на первом занятии. Детский возраст требует особой «образности» языка, пояснения содержания музыки, конкретизации музыкальный образов. Ребенок с первых уроков должен понять, что музыка существует не как набор звуков разной высоты, организованных в определенных ритмических формулах, а, прежде всего, является отражением человеческих эмоций, переживаний, которые часто имеют определенно выраженную зрительную картинку, например: шум леса, пение птиц и т. д.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eastAsia="Calibri" w:cs="" w:ascii="Liberation Serif" w:hAnsi="Liberation Serif" w:cstheme="minorBidi" w:eastAsiaTheme="minorHAnsi"/>
          <w:color w:val="auto"/>
          <w:kern w:val="0"/>
          <w:sz w:val="28"/>
          <w:szCs w:val="28"/>
          <w:lang w:val="ru-RU" w:eastAsia="en-US" w:bidi="ar-SA"/>
        </w:rPr>
        <w:t>П</w:t>
      </w:r>
      <w:r>
        <w:rPr>
          <w:rFonts w:ascii="Liberation Serif" w:hAnsi="Liberation Serif"/>
          <w:sz w:val="28"/>
          <w:szCs w:val="28"/>
        </w:rPr>
        <w:t xml:space="preserve">едагог на уроке сам должен быть соответствующим образом настроен, ему нужно войти в особое «творческое состояние». Он должен быть уверен, что его показ произведет желаемый эффект, и ученик услышит предлагаемый образ, почувствует настроение, передаваемое музыкой. И, напротив, быть готовым поддержать ученика, если тот выскажет свое мнение по поводу исполняемой музыки. На начальном этапе обучения обучающиеся с большим удовольствием занимаются импровизацией на заданную тему, когда им разрешается играть сразу двумя руками, смело передвигаться по клавиатуре, использовать и белые, и черные клавиши. Ребенок чувствует себя настоящим композитором. Предлагаемые темы: стоит ясный солнечный день – внезапно начинает накрапывать мелкий дождик, который постепенно превращается в страшную грозу, сверкает молния – тучи рассеялись, выглянуло солнце и на небе появилась радуга. Детям нравится и такой сюжет: спокойное ласковое море – начинается шторм, и корабль борется с волнами – буря затихает и снова покой, штиль и красота.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В дальнейшем при разучивании произведений часто придется запоминать эмоциональное состояние и откладывать его в «долгий ящик» до тех пор, пока произведение не будет досконально проработано, выучены все технические приемы, выверена кульминация и подход к ней, оговорен динамический план в целом. И лишь после этого можно будет выпустить на волю фантазию и наслаждаться самому и радовать слушателей качественным и эмоционально наполненным звучанием произведения.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Большую роль в развитии творческих навыков играет репертуар, предлагаемый педагогом. Он должен быть достаточно разнообразным, чтобы заинтересовать обучающегося новыми музыкальными образами, расширить круг его музыкальных представлений. Огромный пласт в программе «Специальность и чтение с листа» составляют старинные танцы. Более глубокому проникновению в понимание старинной музыки поможет знакомство с картинами того времени, на которых изображены танцующие, их одежда, интерьер, и, конечно, звучание старинных инструментов. Знакомство с каждым новым произведением должно начинаться с рассказа о композиторе и времени создания данного произведения.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Программная музыка – необъятный простор для дальнейшего развития творческой инициативы обучающегося. Само название уже несет в себе нужное направление для создания образа. Часто это картины природы. И тогда на помощь приходят полотна русских пейзажистов или запечатленные в своей собственной памяти воспоминания. Сколько поэтической наполненности, например, в названии пьесы И. Парфенова «Всходит месяц над лугами». Русская музыка вообще близка нам своей душевной чувственностью, и иногда способные ученики так увлекаются, что трудно разобрать, где заканчивается собственно композиторская концепция и начинаются ученические эксперименты. В такие моменты педагог должен быть начеку, ведь познание произведения обучающимися происходит через изучение нотного текста. Важно воспитывать осмысленное и уважительное отношение к замыслу композитора. Педагог должен объяснить ученику, что в штрихах, динамических указаниях, в изменениях темпа и фактуры, в каждом мелодическом обороте, в особенностях формы, в смене гармонии и даже в аппликатуре заложен определенный выразительный смысл. В нотном тексте не может быть мелочей, каждое указание имеет свое значение. Исполнитель имеет право на творческое прочтение текста, но только в строго ограниченных рамках, чтобы индивидуальный стиль композитора оставался узнаваемым. </w:t>
      </w:r>
    </w:p>
    <w:p>
      <w:pPr>
        <w:pStyle w:val="Normal"/>
        <w:spacing w:lineRule="auto" w:line="360" w:before="0" w:after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Таким образом, творческое состояние обучающегося подразумевает поддержание непрерывного педагогического контакта с преподавателем, при котором ученик полностью доверяет ему, прислушивается к его мнению, чувствует доброжелательное отношение к себе и старается оправдать это доверие. Педагог же, в свою очередь, обязательно должен отмечать даже маленькие успехи своего ученика; безупречно отработанный пассаж, грамотно подготовленную и фактурно наполненную кульминацию, тонкую смену настроения в определенном эпизоде, наконец, уверенно выученный наизусть нотный текст, и тогда весь этот непрерывный ряд хотя бы мелких удач будет фиксироваться в сознании ученика и вдохновлять его на продвижение к более высоким отдаленным целям.</w:t>
      </w:r>
    </w:p>
    <w:p>
      <w:pPr>
        <w:pStyle w:val="Normal"/>
        <w:spacing w:lineRule="auto" w:line="360" w:before="0" w:after="0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360" w:before="0" w:after="0"/>
        <w:ind w:hanging="0"/>
        <w:jc w:val="center"/>
        <w:rPr>
          <w:b/>
          <w:b/>
          <w:bCs/>
        </w:rPr>
      </w:pPr>
      <w:r>
        <w:rPr>
          <w:rFonts w:ascii="Liberation Serif" w:hAnsi="Liberation Serif"/>
          <w:b/>
          <w:bCs/>
          <w:sz w:val="28"/>
          <w:szCs w:val="28"/>
        </w:rPr>
        <w:t>Литература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ascii="Liberation Serif" w:hAnsi="Liberation Serif"/>
          <w:sz w:val="28"/>
          <w:szCs w:val="28"/>
        </w:rPr>
        <w:t>Баренбойм Л.А. Музыкальная педагогика и исполнительство. - Л.: Музыка, 1974. - 334с.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ascii="Liberation Serif" w:hAnsi="Liberation Serif"/>
          <w:sz w:val="28"/>
          <w:szCs w:val="28"/>
        </w:rPr>
        <w:t>Щапов А. Фортепианный урок в музыкальной школе и училище. - М.: Классика-</w:t>
      </w:r>
      <w:r>
        <w:rPr>
          <w:rFonts w:ascii="Liberation Serif" w:hAnsi="Liberation Serif"/>
          <w:sz w:val="28"/>
          <w:szCs w:val="28"/>
          <w:lang w:val="en-US"/>
        </w:rPr>
        <w:t xml:space="preserve">XXI, </w:t>
      </w:r>
      <w:r>
        <w:rPr>
          <w:rFonts w:ascii="Liberation Serif" w:hAnsi="Liberation Serif"/>
          <w:sz w:val="28"/>
          <w:szCs w:val="28"/>
        </w:rPr>
        <w:t>2009. - 173с.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41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5312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A15EB-E22D-4E1C-A844-DD571B6F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Application>LibreOffice/6.3.5.2$Linux_X86_64 LibreOffice_project/30$Build-2</Application>
  <Pages>3</Pages>
  <Words>687</Words>
  <Characters>4710</Characters>
  <CharactersWithSpaces>5391</CharactersWithSpaces>
  <Paragraphs>15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2020-05-06T09:31:00Z</dcterms:created>
  <dc:creator>svettllana13@mail.ru</dc:creator>
  <dc:description/>
  <dc:language>ru-RU</dc:language>
  <cp:lastModifiedBy/>
  <dcterms:modified xsi:type="dcterms:W3CDTF">2021-08-18T22:29:00Z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